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29A5" w14:textId="77777777" w:rsidR="00D56578" w:rsidRDefault="00D56578" w:rsidP="00D56578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  <w:t>(ART. 15 COMMA 1 LETT. C  DEL D.LGS.33/2013)</w:t>
      </w:r>
    </w:p>
    <w:p w14:paraId="5E038930" w14:textId="77777777" w:rsidR="00D56578" w:rsidRDefault="00D56578" w:rsidP="00DD4506">
      <w:pPr>
        <w:spacing w:before="440" w:after="44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Il sottoscritto _____________ nato a ___________ il __________________</w:t>
      </w:r>
    </w:p>
    <w:p w14:paraId="48B2E601" w14:textId="77777777" w:rsidR="00D56578" w:rsidRDefault="00D56578" w:rsidP="00DD4506">
      <w:pPr>
        <w:spacing w:before="440" w:after="44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e residente in ___________ alla via ______________, ____________________ codice fiscale _____________________</w:t>
      </w:r>
    </w:p>
    <w:p w14:paraId="72C2474D" w14:textId="77777777" w:rsidR="00DD4506" w:rsidRDefault="00D56578" w:rsidP="00DD4506">
      <w:pPr>
        <w:spacing w:after="44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  <w:r w:rsidR="00DD4506">
        <w:rPr>
          <w:color w:val="000000"/>
          <w:sz w:val="24"/>
        </w:rPr>
        <w:t xml:space="preserve"> </w:t>
      </w:r>
    </w:p>
    <w:p w14:paraId="21BB73EA" w14:textId="6A1640D6" w:rsidR="00D56578" w:rsidRDefault="00D56578" w:rsidP="00DD4506">
      <w:pPr>
        <w:spacing w:after="440"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</w:t>
      </w:r>
    </w:p>
    <w:p w14:paraId="2F5A9FCA" w14:textId="77777777" w:rsidR="00D56578" w:rsidRDefault="00D56578" w:rsidP="00D56578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14:paraId="42B0E2AC" w14:textId="77777777" w:rsidR="00D56578" w:rsidRDefault="00D56578" w:rsidP="00D56578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14:paraId="16F4B59B" w14:textId="11BA8122" w:rsidR="00D56578" w:rsidRDefault="00D56578" w:rsidP="00D56578">
      <w:pPr>
        <w:numPr>
          <w:ilvl w:val="0"/>
          <w:numId w:val="29"/>
        </w:numPr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regolati o finanziati dalla pubblica amministrazione</w:t>
      </w:r>
      <w:r w:rsidR="00DD4506">
        <w:rPr>
          <w:color w:val="000000"/>
          <w:sz w:val="24"/>
        </w:rPr>
        <w:t>:</w:t>
      </w:r>
    </w:p>
    <w:p w14:paraId="44E7BBF9" w14:textId="77777777" w:rsidR="00D56578" w:rsidRDefault="00D56578" w:rsidP="00D56578">
      <w:pPr>
        <w:numPr>
          <w:ilvl w:val="0"/>
          <w:numId w:val="31"/>
        </w:numPr>
        <w:suppressAutoHyphens/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 w14:paraId="09230FEF" w14:textId="61AB63D6" w:rsidR="00D56578" w:rsidRPr="00696D7D" w:rsidRDefault="00D56578" w:rsidP="00D56578">
      <w:pPr>
        <w:numPr>
          <w:ilvl w:val="0"/>
          <w:numId w:val="30"/>
        </w:numPr>
        <w:suppressAutoHyphens/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svolgere i seguenti incarichi in enti di diritto privato regolati o finanziati dalla pubblica amministrazione</w:t>
      </w:r>
    </w:p>
    <w:p w14:paraId="2126FA73" w14:textId="77777777" w:rsidR="00D56578" w:rsidRDefault="00D56578" w:rsidP="00D56578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D56578" w14:paraId="6B266FDC" w14:textId="77777777" w:rsidTr="00B759D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2D136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F0BD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60B1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A64EE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D741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14:paraId="1D449575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D56578" w14:paraId="5633E26B" w14:textId="77777777" w:rsidTr="00B759D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E3A44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E198C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6D758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00963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DA34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D56578" w14:paraId="118D4B83" w14:textId="77777777" w:rsidTr="00B759D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820182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09B83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ACEC7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B6822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6B0E6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6883B5F2" w14:textId="7C6F4ADD" w:rsidR="00D56578" w:rsidRDefault="00D56578" w:rsidP="00D56578">
      <w:pPr>
        <w:numPr>
          <w:ilvl w:val="0"/>
          <w:numId w:val="29"/>
        </w:numPr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regolati o finanziati dalla pubblica amministrazione</w:t>
      </w:r>
      <w:r w:rsidR="00DD4506">
        <w:rPr>
          <w:color w:val="000000"/>
          <w:sz w:val="24"/>
        </w:rPr>
        <w:t>:</w:t>
      </w:r>
    </w:p>
    <w:p w14:paraId="1FE7E7F9" w14:textId="054EB42B" w:rsidR="00D56578" w:rsidRDefault="00D56578" w:rsidP="00D56578">
      <w:pPr>
        <w:numPr>
          <w:ilvl w:val="0"/>
          <w:numId w:val="30"/>
        </w:numPr>
        <w:suppressAutoHyphens/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privato regolati o finanziati dalla pubblica amministrazione </w:t>
      </w:r>
    </w:p>
    <w:p w14:paraId="1EBAF3E1" w14:textId="00BA6B36" w:rsidR="00D56578" w:rsidRDefault="00D56578" w:rsidP="00D56578">
      <w:pPr>
        <w:numPr>
          <w:ilvl w:val="0"/>
          <w:numId w:val="31"/>
        </w:numPr>
        <w:suppressAutoHyphens/>
        <w:spacing w:before="440" w:line="360" w:lineRule="auto"/>
        <w:jc w:val="both"/>
        <w:rPr>
          <w:color w:val="000000"/>
        </w:rPr>
      </w:pPr>
      <w:r>
        <w:rPr>
          <w:color w:val="000000"/>
          <w:sz w:val="24"/>
        </w:rPr>
        <w:t xml:space="preserve">di avere la titolarità delle seguenti cariche in enti di diritto privato regolati </w:t>
      </w:r>
      <w:r w:rsidR="00DD4506">
        <w:rPr>
          <w:color w:val="000000"/>
          <w:sz w:val="24"/>
        </w:rPr>
        <w:t>f</w:t>
      </w:r>
      <w:r>
        <w:rPr>
          <w:color w:val="000000"/>
          <w:sz w:val="24"/>
        </w:rPr>
        <w:t>inanziati dalla pubblica amministrazione</w:t>
      </w:r>
    </w:p>
    <w:p w14:paraId="052ACFF7" w14:textId="77777777" w:rsidR="00D56578" w:rsidRDefault="00D56578" w:rsidP="00D56578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D56578" w14:paraId="488B3F98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8E64F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84BA6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Ente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B0F2C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1EC2A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F7A6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14:paraId="15D286D4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D56578" w14:paraId="4BC01697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37620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A75D2E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AE5FFC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A5422E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C451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D56578" w14:paraId="5917E0E6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F7D6B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B2E30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7C9BF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363DA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7644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36EF902A" w14:textId="0AAF957E" w:rsidR="00D56578" w:rsidRDefault="00D56578" w:rsidP="00D56578">
      <w:pPr>
        <w:numPr>
          <w:ilvl w:val="0"/>
          <w:numId w:val="29"/>
        </w:numPr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  <w:r w:rsidR="00DD4506">
        <w:rPr>
          <w:b/>
          <w:color w:val="000000"/>
          <w:sz w:val="24"/>
        </w:rPr>
        <w:t>:</w:t>
      </w:r>
    </w:p>
    <w:p w14:paraId="1F7A69A3" w14:textId="77777777" w:rsidR="00D56578" w:rsidRDefault="00D56578" w:rsidP="00D56578">
      <w:pPr>
        <w:numPr>
          <w:ilvl w:val="0"/>
          <w:numId w:val="30"/>
        </w:numPr>
        <w:suppressAutoHyphens/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14:paraId="3633458B" w14:textId="0D06AFF6" w:rsidR="00D56578" w:rsidRDefault="00D56578" w:rsidP="00D56578">
      <w:pPr>
        <w:numPr>
          <w:ilvl w:val="0"/>
          <w:numId w:val="30"/>
        </w:numPr>
        <w:suppressAutoHyphens/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svolgere le seguenti attività professionali</w:t>
      </w:r>
    </w:p>
    <w:p w14:paraId="67FFA93B" w14:textId="77777777" w:rsidR="00D56578" w:rsidRDefault="00D56578" w:rsidP="00D56578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D56578" w14:paraId="6A402638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C1E10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A3FA7" w14:textId="77777777" w:rsidR="00D56578" w:rsidRDefault="00D56578" w:rsidP="00B759D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98BC77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F00D" w14:textId="77777777" w:rsidR="00D56578" w:rsidRDefault="00D56578" w:rsidP="00B759D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D56578" w14:paraId="36ACADAB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72A28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90504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72450A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81A0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D56578" w14:paraId="5A7FADCA" w14:textId="77777777" w:rsidTr="00B759D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F4B18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0A69F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4DF81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251D" w14:textId="77777777" w:rsidR="00D56578" w:rsidRDefault="00D56578" w:rsidP="00B759D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6F3AF991" w14:textId="77777777" w:rsidR="00D56578" w:rsidRDefault="00D56578" w:rsidP="00D56578">
      <w:pPr>
        <w:spacing w:line="360" w:lineRule="auto"/>
        <w:jc w:val="center"/>
        <w:rPr>
          <w:color w:val="000000"/>
        </w:rPr>
      </w:pPr>
    </w:p>
    <w:p w14:paraId="4485320D" w14:textId="77777777" w:rsidR="00D56578" w:rsidRDefault="00D56578" w:rsidP="00D56578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14:paraId="44DDF8A9" w14:textId="54991D49" w:rsidR="00D56578" w:rsidRDefault="00D56578" w:rsidP="00D56578">
      <w:pPr>
        <w:numPr>
          <w:ilvl w:val="0"/>
          <w:numId w:val="29"/>
        </w:numPr>
        <w:suppressAutoHyphens/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</w:t>
      </w:r>
      <w:r w:rsidR="00DD4506">
        <w:rPr>
          <w:color w:val="000000"/>
          <w:sz w:val="24"/>
        </w:rPr>
        <w:t>n</w:t>
      </w:r>
      <w:r>
        <w:rPr>
          <w:color w:val="000000"/>
          <w:sz w:val="24"/>
        </w:rPr>
        <w:t>o nel corso dell’incarico.</w:t>
      </w:r>
    </w:p>
    <w:p w14:paraId="1299405E" w14:textId="77777777" w:rsidR="00D56578" w:rsidRDefault="00D56578" w:rsidP="00D56578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lì,</w:t>
      </w:r>
    </w:p>
    <w:p w14:paraId="5EE440A2" w14:textId="6B9FB503" w:rsidR="00CF5EE7" w:rsidRPr="00D56578" w:rsidRDefault="00D56578" w:rsidP="00DD4506">
      <w:pPr>
        <w:spacing w:before="440" w:after="440" w:line="360" w:lineRule="auto"/>
        <w:ind w:left="4320" w:firstLine="720"/>
        <w:jc w:val="both"/>
      </w:pPr>
      <w:r>
        <w:rPr>
          <w:color w:val="000000"/>
          <w:sz w:val="24"/>
        </w:rPr>
        <w:t xml:space="preserve">           In fede </w:t>
      </w:r>
      <w:bookmarkStart w:id="0" w:name="_GoBack"/>
      <w:bookmarkEnd w:id="0"/>
    </w:p>
    <w:sectPr w:rsidR="00CF5EE7" w:rsidRPr="00D56578" w:rsidSect="005960DF">
      <w:headerReference w:type="default" r:id="rId8"/>
      <w:footerReference w:type="default" r:id="rId9"/>
      <w:pgSz w:w="11906" w:h="16838" w:code="9"/>
      <w:pgMar w:top="141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BCCD" w14:textId="77777777" w:rsidR="0079525B" w:rsidRDefault="0079525B" w:rsidP="00001AB2">
      <w:r>
        <w:separator/>
      </w:r>
    </w:p>
  </w:endnote>
  <w:endnote w:type="continuationSeparator" w:id="0">
    <w:p w14:paraId="37FAC186" w14:textId="77777777" w:rsidR="0079525B" w:rsidRDefault="0079525B" w:rsidP="0000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F828" w14:textId="77777777" w:rsidR="00001AB2" w:rsidRPr="00F64F93" w:rsidRDefault="00001AB2" w:rsidP="00F64F93">
    <w:pPr>
      <w:pStyle w:val="Pidipagina"/>
      <w:spacing w:line="276" w:lineRule="auto"/>
      <w:jc w:val="center"/>
      <w:rPr>
        <w:b/>
        <w:color w:val="365F91" w:themeColor="accent1" w:themeShade="BF"/>
        <w:sz w:val="24"/>
      </w:rPr>
    </w:pPr>
    <w:r w:rsidRPr="00F64F93">
      <w:rPr>
        <w:b/>
        <w:color w:val="365F91" w:themeColor="accent1" w:themeShade="BF"/>
        <w:sz w:val="24"/>
      </w:rPr>
      <w:t>A.S.P. – AZIENDA di SERVIZI alla PERSONA</w:t>
    </w:r>
    <w:r w:rsidR="00516D54">
      <w:rPr>
        <w:b/>
        <w:color w:val="365F91" w:themeColor="accent1" w:themeShade="BF"/>
        <w:sz w:val="24"/>
      </w:rPr>
      <w:t xml:space="preserve"> “</w:t>
    </w:r>
    <w:r w:rsidR="00FB5F6B">
      <w:rPr>
        <w:b/>
        <w:color w:val="365F91" w:themeColor="accent1" w:themeShade="BF"/>
        <w:sz w:val="24"/>
      </w:rPr>
      <w:t>Vittorio Emanuele</w:t>
    </w:r>
    <w:r w:rsidR="00516D54">
      <w:rPr>
        <w:b/>
        <w:color w:val="365F91" w:themeColor="accent1" w:themeShade="BF"/>
        <w:sz w:val="24"/>
      </w:rPr>
      <w:t xml:space="preserve"> II”</w:t>
    </w:r>
    <w:r w:rsidRPr="00F64F93">
      <w:rPr>
        <w:b/>
        <w:color w:val="365F91" w:themeColor="accent1" w:themeShade="BF"/>
        <w:sz w:val="24"/>
      </w:rPr>
      <w:t xml:space="preserve"> – FABRIANO</w:t>
    </w:r>
  </w:p>
  <w:p w14:paraId="3FBCC36A" w14:textId="5B2BA1EF" w:rsidR="00001AB2" w:rsidRPr="00F64F93" w:rsidRDefault="00EF66DF" w:rsidP="00F64F93">
    <w:pPr>
      <w:pStyle w:val="Pidipagina"/>
      <w:spacing w:line="276" w:lineRule="auto"/>
      <w:jc w:val="center"/>
      <w:rPr>
        <w:color w:val="365F91" w:themeColor="accent1" w:themeShade="BF"/>
        <w:sz w:val="24"/>
      </w:rPr>
    </w:pPr>
    <w:r>
      <w:rPr>
        <w:noProof/>
        <w:color w:val="365F91" w:themeColor="accent1" w:themeShade="BF"/>
        <w:sz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D6158" wp14:editId="218C47B6">
              <wp:simplePos x="0" y="0"/>
              <wp:positionH relativeFrom="column">
                <wp:posOffset>219075</wp:posOffset>
              </wp:positionH>
              <wp:positionV relativeFrom="paragraph">
                <wp:posOffset>210185</wp:posOffset>
              </wp:positionV>
              <wp:extent cx="6424930" cy="0"/>
              <wp:effectExtent l="9525" t="10160" r="13970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4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8FE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.25pt;margin-top:16.55pt;width:50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" strokecolor="#365f91 [2404]"/>
          </w:pict>
        </mc:Fallback>
      </mc:AlternateContent>
    </w:r>
    <w:r w:rsidR="000F19F9">
      <w:rPr>
        <w:color w:val="365F91" w:themeColor="accent1" w:themeShade="BF"/>
        <w:sz w:val="24"/>
      </w:rPr>
      <w:t>Residenza P</w:t>
    </w:r>
    <w:r w:rsidR="00001AB2" w:rsidRPr="00F64F93">
      <w:rPr>
        <w:color w:val="365F91" w:themeColor="accent1" w:themeShade="BF"/>
        <w:sz w:val="24"/>
      </w:rPr>
      <w:t xml:space="preserve">rotetta – </w:t>
    </w:r>
    <w:r w:rsidR="00FB5F6B" w:rsidRPr="00F64F93">
      <w:rPr>
        <w:color w:val="365F91" w:themeColor="accent1" w:themeShade="BF"/>
        <w:sz w:val="24"/>
      </w:rPr>
      <w:t>Casa di Riposo</w:t>
    </w:r>
    <w:r w:rsidR="00FB5F6B">
      <w:rPr>
        <w:color w:val="365F91" w:themeColor="accent1" w:themeShade="BF"/>
        <w:sz w:val="24"/>
      </w:rPr>
      <w:t xml:space="preserve"> </w:t>
    </w:r>
    <w:r w:rsidR="00001AB2" w:rsidRPr="00F64F93">
      <w:rPr>
        <w:color w:val="365F91" w:themeColor="accent1" w:themeShade="BF"/>
        <w:sz w:val="24"/>
      </w:rPr>
      <w:t>–</w:t>
    </w:r>
    <w:r w:rsidR="00FB5F6B" w:rsidRPr="00FB5F6B">
      <w:rPr>
        <w:color w:val="365F91" w:themeColor="accent1" w:themeShade="BF"/>
        <w:sz w:val="24"/>
      </w:rPr>
      <w:t xml:space="preserve"> </w:t>
    </w:r>
    <w:r w:rsidR="00FB5F6B" w:rsidRPr="00F64F93">
      <w:rPr>
        <w:color w:val="365F91" w:themeColor="accent1" w:themeShade="BF"/>
        <w:sz w:val="24"/>
      </w:rPr>
      <w:t xml:space="preserve">Centro Diurno </w:t>
    </w:r>
    <w:r w:rsidR="00FB5F6B">
      <w:rPr>
        <w:color w:val="365F91" w:themeColor="accent1" w:themeShade="BF"/>
        <w:sz w:val="24"/>
      </w:rPr>
      <w:t>“A</w:t>
    </w:r>
    <w:r w:rsidR="00FB5F6B" w:rsidRPr="00FB5F6B">
      <w:rPr>
        <w:color w:val="365F91" w:themeColor="accent1" w:themeShade="BF"/>
        <w:sz w:val="24"/>
      </w:rPr>
      <w:t>lzheimer</w:t>
    </w:r>
    <w:r w:rsidR="00FB5F6B">
      <w:rPr>
        <w:color w:val="365F91" w:themeColor="accent1" w:themeShade="BF"/>
        <w:sz w:val="24"/>
      </w:rPr>
      <w:t xml:space="preserve">” </w:t>
    </w:r>
  </w:p>
  <w:p w14:paraId="47A18BC7" w14:textId="77777777" w:rsidR="001A7A4A" w:rsidRDefault="005F31B4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60044 </w:t>
    </w:r>
    <w:r w:rsidRPr="00F64F93">
      <w:rPr>
        <w:b/>
        <w:color w:val="365F91" w:themeColor="accent1" w:themeShade="BF"/>
        <w:sz w:val="20"/>
      </w:rPr>
      <w:t>Fabriano</w:t>
    </w:r>
    <w:r w:rsidR="00F64F93" w:rsidRPr="00F64F93">
      <w:rPr>
        <w:b/>
        <w:color w:val="365F91" w:themeColor="accent1" w:themeShade="BF"/>
        <w:sz w:val="20"/>
      </w:rPr>
      <w:t xml:space="preserve"> </w:t>
    </w:r>
    <w:r w:rsidR="00F64F93" w:rsidRPr="00F64F93">
      <w:rPr>
        <w:color w:val="365F91" w:themeColor="accent1" w:themeShade="BF"/>
        <w:sz w:val="20"/>
      </w:rPr>
      <w:t>(AN) Via S. Caterina, n</w:t>
    </w:r>
    <w:r w:rsidR="001A7A4A">
      <w:rPr>
        <w:color w:val="365F91" w:themeColor="accent1" w:themeShade="BF"/>
        <w:sz w:val="20"/>
      </w:rPr>
      <w:t>.</w:t>
    </w:r>
    <w:r w:rsidR="00F64F93" w:rsidRPr="00F64F93">
      <w:rPr>
        <w:color w:val="365F91" w:themeColor="accent1" w:themeShade="BF"/>
        <w:sz w:val="20"/>
      </w:rPr>
      <w:t xml:space="preserve"> 13 – Tel. </w:t>
    </w:r>
    <w:r w:rsidR="00C36B47">
      <w:rPr>
        <w:b/>
        <w:color w:val="365F91" w:themeColor="accent1" w:themeShade="BF"/>
        <w:sz w:val="20"/>
      </w:rPr>
      <w:t>0732 34</w:t>
    </w:r>
    <w:r w:rsidR="00F64F93" w:rsidRPr="00F64F93">
      <w:rPr>
        <w:b/>
        <w:color w:val="365F91" w:themeColor="accent1" w:themeShade="BF"/>
        <w:sz w:val="20"/>
      </w:rPr>
      <w:t xml:space="preserve">75 </w:t>
    </w:r>
    <w:proofErr w:type="spellStart"/>
    <w:r w:rsidR="001A7A4A">
      <w:rPr>
        <w:color w:val="365F91" w:themeColor="accent1" w:themeShade="BF"/>
        <w:sz w:val="20"/>
      </w:rPr>
      <w:t>r.a.</w:t>
    </w:r>
    <w:proofErr w:type="spellEnd"/>
    <w:r w:rsidR="001A7A4A">
      <w:rPr>
        <w:color w:val="365F91" w:themeColor="accent1" w:themeShade="BF"/>
        <w:sz w:val="20"/>
      </w:rPr>
      <w:t xml:space="preserve"> – Fax 0732 5491</w:t>
    </w:r>
  </w:p>
  <w:p w14:paraId="1B7C3C11" w14:textId="1A76A7CD" w:rsidR="005F31B4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e-mail: </w:t>
    </w:r>
    <w:hyperlink r:id="rId1" w:history="1">
      <w:r w:rsidRPr="00F64F93">
        <w:rPr>
          <w:rStyle w:val="Collegamentoipertestuale"/>
          <w:color w:val="365F91" w:themeColor="accent1" w:themeShade="BF"/>
          <w:sz w:val="20"/>
          <w:u w:val="none"/>
        </w:rPr>
        <w:t>ufficio.segreteria@aspfabriano.it</w:t>
      </w:r>
    </w:hyperlink>
    <w:r w:rsidR="001A7A4A">
      <w:rPr>
        <w:rStyle w:val="Collegamentoipertestuale"/>
        <w:color w:val="365F91" w:themeColor="accent1" w:themeShade="BF"/>
        <w:sz w:val="20"/>
        <w:u w:val="none"/>
      </w:rPr>
      <w:t xml:space="preserve"> </w:t>
    </w:r>
    <w:r w:rsidR="001A7A4A" w:rsidRPr="00F64F93">
      <w:rPr>
        <w:color w:val="365F91" w:themeColor="accent1" w:themeShade="BF"/>
        <w:sz w:val="20"/>
      </w:rPr>
      <w:t>–</w:t>
    </w:r>
    <w:r w:rsidR="001A7A4A">
      <w:rPr>
        <w:color w:val="365F91" w:themeColor="accent1" w:themeShade="BF"/>
        <w:sz w:val="20"/>
      </w:rPr>
      <w:t xml:space="preserve"> </w:t>
    </w:r>
    <w:r w:rsidR="00DD4506">
      <w:rPr>
        <w:color w:val="365F91" w:themeColor="accent1" w:themeShade="BF"/>
        <w:sz w:val="20"/>
      </w:rPr>
      <w:t>PEC</w:t>
    </w:r>
    <w:r w:rsidR="001A7A4A">
      <w:rPr>
        <w:color w:val="365F91" w:themeColor="accent1" w:themeShade="BF"/>
        <w:sz w:val="20"/>
      </w:rPr>
      <w:t>: amministrazione@pec.aspfabriano.it</w:t>
    </w:r>
  </w:p>
  <w:p w14:paraId="08192BCD" w14:textId="77777777" w:rsidR="00F64F93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>Codice Fiscale</w:t>
    </w:r>
    <w:r>
      <w:rPr>
        <w:color w:val="365F91" w:themeColor="accent1" w:themeShade="BF"/>
        <w:sz w:val="20"/>
      </w:rPr>
      <w:t xml:space="preserve"> 81001870427 – Partita IVA 00710410424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8D4B" w14:textId="77777777" w:rsidR="0079525B" w:rsidRDefault="0079525B" w:rsidP="00001AB2">
      <w:r>
        <w:separator/>
      </w:r>
    </w:p>
  </w:footnote>
  <w:footnote w:type="continuationSeparator" w:id="0">
    <w:p w14:paraId="0F318195" w14:textId="77777777" w:rsidR="0079525B" w:rsidRDefault="0079525B" w:rsidP="0000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4A10A" w14:textId="77777777" w:rsidR="00001AB2" w:rsidRDefault="00F64F93" w:rsidP="00F64F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4C54DA" wp14:editId="5C5FEC69">
          <wp:extent cx="1009528" cy="1238250"/>
          <wp:effectExtent l="19050" t="0" r="122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867" cy="124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1F6E1400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firstLine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C05116"/>
    <w:multiLevelType w:val="hybridMultilevel"/>
    <w:tmpl w:val="0F50B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A7C"/>
    <w:multiLevelType w:val="hybridMultilevel"/>
    <w:tmpl w:val="58E810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6B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355A7D"/>
    <w:multiLevelType w:val="hybridMultilevel"/>
    <w:tmpl w:val="7CE834AE"/>
    <w:lvl w:ilvl="0" w:tplc="7882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2E8"/>
    <w:multiLevelType w:val="hybridMultilevel"/>
    <w:tmpl w:val="D26E8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F0AD9"/>
    <w:multiLevelType w:val="hybridMultilevel"/>
    <w:tmpl w:val="D49AC468"/>
    <w:lvl w:ilvl="0" w:tplc="83FE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D6F5C3B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B64EC"/>
    <w:multiLevelType w:val="hybridMultilevel"/>
    <w:tmpl w:val="FC84FA52"/>
    <w:lvl w:ilvl="0" w:tplc="905A4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8E04BA9"/>
    <w:multiLevelType w:val="hybridMultilevel"/>
    <w:tmpl w:val="996C3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C41"/>
    <w:multiLevelType w:val="multilevel"/>
    <w:tmpl w:val="2CC6262E"/>
    <w:lvl w:ilvl="0">
      <w:start w:val="1"/>
      <w:numFmt w:val="upperLetter"/>
      <w:lvlText w:val="%1."/>
      <w:lvlJc w:val="left"/>
      <w:pPr>
        <w:ind w:left="525" w:hanging="294"/>
      </w:pPr>
      <w:rPr>
        <w:rFonts w:eastAsia="Times New Roman" w:cs="Times New Roman"/>
        <w:b/>
        <w:bCs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97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98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01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4" w15:restartNumberingAfterBreak="0">
    <w:nsid w:val="39E71BB3"/>
    <w:multiLevelType w:val="hybridMultilevel"/>
    <w:tmpl w:val="D53E34FC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480F"/>
    <w:multiLevelType w:val="hybridMultilevel"/>
    <w:tmpl w:val="62E42D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C1B2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65A6"/>
    <w:multiLevelType w:val="multilevel"/>
    <w:tmpl w:val="E16EE278"/>
    <w:lvl w:ilvl="0">
      <w:start w:val="1"/>
      <w:numFmt w:val="lowerLetter"/>
      <w:lvlText w:val="%1)"/>
      <w:lvlJc w:val="left"/>
      <w:pPr>
        <w:ind w:left="95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8" w15:restartNumberingAfterBreak="0">
    <w:nsid w:val="492F49E2"/>
    <w:multiLevelType w:val="hybridMultilevel"/>
    <w:tmpl w:val="CF8E0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B1498"/>
    <w:multiLevelType w:val="hybridMultilevel"/>
    <w:tmpl w:val="2862C1B2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5532310B"/>
    <w:multiLevelType w:val="hybridMultilevel"/>
    <w:tmpl w:val="2E74A5EA"/>
    <w:lvl w:ilvl="0" w:tplc="D5AA910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1F7C"/>
    <w:multiLevelType w:val="hybridMultilevel"/>
    <w:tmpl w:val="1EC01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7267"/>
    <w:multiLevelType w:val="hybridMultilevel"/>
    <w:tmpl w:val="73422C6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571B3"/>
    <w:multiLevelType w:val="hybridMultilevel"/>
    <w:tmpl w:val="56BA7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093B"/>
    <w:multiLevelType w:val="multilevel"/>
    <w:tmpl w:val="A3FCA672"/>
    <w:lvl w:ilvl="0">
      <w:start w:val="1"/>
      <w:numFmt w:val="decimal"/>
      <w:lvlText w:val="%1)"/>
      <w:lvlJc w:val="left"/>
      <w:pPr>
        <w:ind w:left="952" w:hanging="360"/>
      </w:pPr>
      <w:rPr>
        <w:rFonts w:eastAsia="Times New Roman" w:cs="Times New Roman"/>
        <w:spacing w:val="-20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5" w15:restartNumberingAfterBreak="0">
    <w:nsid w:val="68E60C10"/>
    <w:multiLevelType w:val="multilevel"/>
    <w:tmpl w:val="DBAAA07C"/>
    <w:lvl w:ilvl="0">
      <w:start w:val="1"/>
      <w:numFmt w:val="lowerLetter"/>
      <w:lvlText w:val="%1)"/>
      <w:lvlJc w:val="left"/>
      <w:pPr>
        <w:ind w:left="167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3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419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50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7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1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3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6" w15:restartNumberingAfterBreak="0">
    <w:nsid w:val="6B765A00"/>
    <w:multiLevelType w:val="hybridMultilevel"/>
    <w:tmpl w:val="ECA4CF16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6E59"/>
    <w:multiLevelType w:val="multilevel"/>
    <w:tmpl w:val="4AF4EB6C"/>
    <w:lvl w:ilvl="0">
      <w:start w:val="1"/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8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29" w15:restartNumberingAfterBreak="0">
    <w:nsid w:val="783A2B0B"/>
    <w:multiLevelType w:val="hybridMultilevel"/>
    <w:tmpl w:val="105293F8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6"/>
  </w:num>
  <w:num w:numId="5">
    <w:abstractNumId w:val="5"/>
  </w:num>
  <w:num w:numId="6">
    <w:abstractNumId w:val="16"/>
  </w:num>
  <w:num w:numId="7">
    <w:abstractNumId w:val="4"/>
  </w:num>
  <w:num w:numId="8">
    <w:abstractNumId w:val="9"/>
  </w:num>
  <w:num w:numId="9">
    <w:abstractNumId w:val="3"/>
  </w:num>
  <w:num w:numId="10">
    <w:abstractNumId w:val="29"/>
  </w:num>
  <w:num w:numId="11">
    <w:abstractNumId w:val="10"/>
  </w:num>
  <w:num w:numId="12">
    <w:abstractNumId w:val="23"/>
  </w:num>
  <w:num w:numId="13">
    <w:abstractNumId w:val="1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7"/>
  </w:num>
  <w:num w:numId="23">
    <w:abstractNumId w:val="28"/>
  </w:num>
  <w:num w:numId="24">
    <w:abstractNumId w:val="8"/>
  </w:num>
  <w:num w:numId="25">
    <w:abstractNumId w:val="11"/>
  </w:num>
  <w:num w:numId="26">
    <w:abstractNumId w:val="12"/>
  </w:num>
  <w:num w:numId="27">
    <w:abstractNumId w:val="22"/>
  </w:num>
  <w:num w:numId="28">
    <w:abstractNumId w:val="14"/>
  </w:num>
  <w:num w:numId="29">
    <w:abstractNumId w:val="0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B2"/>
    <w:rsid w:val="00001AB2"/>
    <w:rsid w:val="000042E8"/>
    <w:rsid w:val="00025C36"/>
    <w:rsid w:val="00050DB9"/>
    <w:rsid w:val="0008462B"/>
    <w:rsid w:val="00095160"/>
    <w:rsid w:val="000B2EDF"/>
    <w:rsid w:val="000D1861"/>
    <w:rsid w:val="000D2F51"/>
    <w:rsid w:val="000D6383"/>
    <w:rsid w:val="000F19F9"/>
    <w:rsid w:val="00101082"/>
    <w:rsid w:val="00126375"/>
    <w:rsid w:val="0013272E"/>
    <w:rsid w:val="00141926"/>
    <w:rsid w:val="00146729"/>
    <w:rsid w:val="00190CFC"/>
    <w:rsid w:val="001A7A4A"/>
    <w:rsid w:val="001B2809"/>
    <w:rsid w:val="001D2EAB"/>
    <w:rsid w:val="00201CFD"/>
    <w:rsid w:val="002173C7"/>
    <w:rsid w:val="00246771"/>
    <w:rsid w:val="00257919"/>
    <w:rsid w:val="00265656"/>
    <w:rsid w:val="002771BD"/>
    <w:rsid w:val="002939DA"/>
    <w:rsid w:val="00296643"/>
    <w:rsid w:val="0029790D"/>
    <w:rsid w:val="002A5009"/>
    <w:rsid w:val="002A59FC"/>
    <w:rsid w:val="002A6750"/>
    <w:rsid w:val="002B464C"/>
    <w:rsid w:val="002F506D"/>
    <w:rsid w:val="00301934"/>
    <w:rsid w:val="00303589"/>
    <w:rsid w:val="003158C5"/>
    <w:rsid w:val="00334A0B"/>
    <w:rsid w:val="00341252"/>
    <w:rsid w:val="00355E4F"/>
    <w:rsid w:val="0035722D"/>
    <w:rsid w:val="003C5278"/>
    <w:rsid w:val="003E37F8"/>
    <w:rsid w:val="003E3933"/>
    <w:rsid w:val="003F12C5"/>
    <w:rsid w:val="00400E32"/>
    <w:rsid w:val="00406FF7"/>
    <w:rsid w:val="0042350E"/>
    <w:rsid w:val="00446937"/>
    <w:rsid w:val="00466589"/>
    <w:rsid w:val="00496FCC"/>
    <w:rsid w:val="004D2709"/>
    <w:rsid w:val="004D52CE"/>
    <w:rsid w:val="00516D54"/>
    <w:rsid w:val="00533010"/>
    <w:rsid w:val="0054263E"/>
    <w:rsid w:val="00564A06"/>
    <w:rsid w:val="005960DF"/>
    <w:rsid w:val="005B66AD"/>
    <w:rsid w:val="005E24B8"/>
    <w:rsid w:val="005E57BA"/>
    <w:rsid w:val="005F1924"/>
    <w:rsid w:val="005F31B4"/>
    <w:rsid w:val="006009AB"/>
    <w:rsid w:val="00602459"/>
    <w:rsid w:val="00616922"/>
    <w:rsid w:val="00632CE2"/>
    <w:rsid w:val="00663958"/>
    <w:rsid w:val="00696D7D"/>
    <w:rsid w:val="006B3FC2"/>
    <w:rsid w:val="006C3CB2"/>
    <w:rsid w:val="006E0E39"/>
    <w:rsid w:val="006E7BCC"/>
    <w:rsid w:val="006F5C49"/>
    <w:rsid w:val="00707DA6"/>
    <w:rsid w:val="00720560"/>
    <w:rsid w:val="007276BB"/>
    <w:rsid w:val="0078332D"/>
    <w:rsid w:val="00791D43"/>
    <w:rsid w:val="0079525B"/>
    <w:rsid w:val="007A0877"/>
    <w:rsid w:val="007B36B7"/>
    <w:rsid w:val="007C5346"/>
    <w:rsid w:val="00811ABC"/>
    <w:rsid w:val="00815B4C"/>
    <w:rsid w:val="00840939"/>
    <w:rsid w:val="00874A9C"/>
    <w:rsid w:val="00887DBC"/>
    <w:rsid w:val="008B1096"/>
    <w:rsid w:val="008D521D"/>
    <w:rsid w:val="008D6FA1"/>
    <w:rsid w:val="008E18FF"/>
    <w:rsid w:val="008E4FF8"/>
    <w:rsid w:val="00900C96"/>
    <w:rsid w:val="00903118"/>
    <w:rsid w:val="0092257D"/>
    <w:rsid w:val="00942033"/>
    <w:rsid w:val="00943A7B"/>
    <w:rsid w:val="00983012"/>
    <w:rsid w:val="00984B93"/>
    <w:rsid w:val="00991D77"/>
    <w:rsid w:val="009920EC"/>
    <w:rsid w:val="00992292"/>
    <w:rsid w:val="009A55B6"/>
    <w:rsid w:val="009C328E"/>
    <w:rsid w:val="009E31AA"/>
    <w:rsid w:val="009F0E78"/>
    <w:rsid w:val="00A11B3A"/>
    <w:rsid w:val="00A14901"/>
    <w:rsid w:val="00A26725"/>
    <w:rsid w:val="00A513C2"/>
    <w:rsid w:val="00A9644C"/>
    <w:rsid w:val="00AA53B1"/>
    <w:rsid w:val="00AC413C"/>
    <w:rsid w:val="00AC50FC"/>
    <w:rsid w:val="00B04495"/>
    <w:rsid w:val="00B15C30"/>
    <w:rsid w:val="00B6607F"/>
    <w:rsid w:val="00B80A84"/>
    <w:rsid w:val="00B9408C"/>
    <w:rsid w:val="00BA6B77"/>
    <w:rsid w:val="00BB75DF"/>
    <w:rsid w:val="00BE2F82"/>
    <w:rsid w:val="00C36B47"/>
    <w:rsid w:val="00C41BDF"/>
    <w:rsid w:val="00C56AD5"/>
    <w:rsid w:val="00C6473B"/>
    <w:rsid w:val="00C959E6"/>
    <w:rsid w:val="00C959F1"/>
    <w:rsid w:val="00C964AA"/>
    <w:rsid w:val="00CD467C"/>
    <w:rsid w:val="00CE621A"/>
    <w:rsid w:val="00CF102F"/>
    <w:rsid w:val="00CF5EE7"/>
    <w:rsid w:val="00D065BE"/>
    <w:rsid w:val="00D3249E"/>
    <w:rsid w:val="00D331BA"/>
    <w:rsid w:val="00D542D7"/>
    <w:rsid w:val="00D56578"/>
    <w:rsid w:val="00D628A4"/>
    <w:rsid w:val="00D81E0F"/>
    <w:rsid w:val="00D83F41"/>
    <w:rsid w:val="00D86E08"/>
    <w:rsid w:val="00D92685"/>
    <w:rsid w:val="00DA6056"/>
    <w:rsid w:val="00DB542D"/>
    <w:rsid w:val="00DD022D"/>
    <w:rsid w:val="00DD4506"/>
    <w:rsid w:val="00DE3776"/>
    <w:rsid w:val="00E148F3"/>
    <w:rsid w:val="00E405A4"/>
    <w:rsid w:val="00E452D6"/>
    <w:rsid w:val="00E71CC2"/>
    <w:rsid w:val="00E86230"/>
    <w:rsid w:val="00E968AE"/>
    <w:rsid w:val="00E9731E"/>
    <w:rsid w:val="00EF66DF"/>
    <w:rsid w:val="00F0325A"/>
    <w:rsid w:val="00F4731A"/>
    <w:rsid w:val="00F545B6"/>
    <w:rsid w:val="00F64F93"/>
    <w:rsid w:val="00FB2B56"/>
    <w:rsid w:val="00FB5F6B"/>
    <w:rsid w:val="00FC2768"/>
    <w:rsid w:val="00FD1D3C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EF17"/>
  <w15:docId w15:val="{23C3F38F-E9CE-4B9D-91A0-3A2E02C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C328E"/>
    <w:pPr>
      <w:widowControl w:val="0"/>
      <w:ind w:left="232"/>
      <w:outlineLvl w:val="0"/>
    </w:pPr>
    <w:rPr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AB2"/>
  </w:style>
  <w:style w:type="paragraph" w:styleId="Pidipagina">
    <w:name w:val="footer"/>
    <w:basedOn w:val="Normale"/>
    <w:link w:val="Pidipagina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4F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19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C3C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6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C328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328E"/>
    <w:pPr>
      <w:widowControl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2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cornice">
    <w:name w:val="Contenuto cornice"/>
    <w:basedOn w:val="Normale"/>
    <w:qFormat/>
    <w:rsid w:val="009C328E"/>
    <w:pPr>
      <w:widowControl w:val="0"/>
    </w:pPr>
    <w:rPr>
      <w:sz w:val="22"/>
      <w:szCs w:val="22"/>
      <w:lang w:bidi="it-IT"/>
    </w:rPr>
  </w:style>
  <w:style w:type="character" w:customStyle="1" w:styleId="ListLabel59">
    <w:name w:val="ListLabel 59"/>
    <w:qFormat/>
    <w:rsid w:val="009C328E"/>
    <w:rPr>
      <w:color w:val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7B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33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30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egreteria@aspfabri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37D4-448C-437F-A686-29C7E493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Eliografica</dc:creator>
  <cp:lastModifiedBy>VENANZONI Cristina</cp:lastModifiedBy>
  <cp:revision>16</cp:revision>
  <cp:lastPrinted>2024-09-06T12:28:00Z</cp:lastPrinted>
  <dcterms:created xsi:type="dcterms:W3CDTF">2024-09-05T12:24:00Z</dcterms:created>
  <dcterms:modified xsi:type="dcterms:W3CDTF">2024-09-16T10:44:00Z</dcterms:modified>
</cp:coreProperties>
</file>